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352EB" w:rsidRPr="00563841" w:rsidRDefault="00563841">
      <w:pPr>
        <w:spacing w:after="123" w:line="259" w:lineRule="auto"/>
        <w:ind w:left="1426" w:right="218" w:firstLine="0"/>
        <w:jc w:val="left"/>
        <w:rPr>
          <w:lang w:val="fr-CH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4127546</wp:posOffset>
                </wp:positionH>
                <wp:positionV relativeFrom="paragraph">
                  <wp:posOffset>-7161</wp:posOffset>
                </wp:positionV>
                <wp:extent cx="2627729" cy="1088240"/>
                <wp:effectExtent l="0" t="0" r="0" b="0"/>
                <wp:wrapSquare wrapText="bothSides"/>
                <wp:docPr id="9531" name="Group 9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7729" cy="1088240"/>
                          <a:chOff x="0" y="0"/>
                          <a:chExt cx="2627729" cy="1088240"/>
                        </a:xfrm>
                      </wpg:grpSpPr>
                      <pic:pic xmlns:pic="http://schemas.openxmlformats.org/drawingml/2006/picture">
                        <pic:nvPicPr>
                          <pic:cNvPr id="10135" name="Picture 101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729" cy="10486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Rectangle 53"/>
                        <wps:cNvSpPr/>
                        <wps:spPr>
                          <a:xfrm>
                            <a:off x="435923" y="902294"/>
                            <a:ext cx="313629" cy="247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52EB" w:rsidRDefault="0056384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0"/>
                                </w:rPr>
                                <w:t xml:space="preserve">28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691989" y="905342"/>
                            <a:ext cx="427152" cy="218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52EB" w:rsidRDefault="0056384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FEV.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021217" y="920583"/>
                            <a:ext cx="324351" cy="194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52EB" w:rsidRDefault="0056384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531" style="width:206.908pt;height:85.6881pt;position:absolute;mso-position-horizontal-relative:text;mso-position-horizontal:absolute;margin-left:325.004pt;mso-position-vertical-relative:text;margin-top:-0.563936pt;" coordsize="26277,10882">
                <v:shape id="Picture 10135" style="position:absolute;width:26277;height:10486;left:0;top:0;" filled="f">
                  <v:imagedata r:id="rId6"/>
                </v:shape>
                <v:rect id="Rectangle 53" style="position:absolute;width:3136;height:2473;left:4359;top:9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0"/>
                          </w:rPr>
                          <w:t xml:space="preserve">28 </w:t>
                        </w:r>
                      </w:p>
                    </w:txbxContent>
                  </v:textbox>
                </v:rect>
                <v:rect id="Rectangle 54" style="position:absolute;width:4271;height:2189;left:6919;top:90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FEV. </w:t>
                        </w:r>
                      </w:p>
                    </w:txbxContent>
                  </v:textbox>
                </v:rect>
                <v:rect id="Rectangle 55" style="position:absolute;width:3243;height:1946;left:10212;top:92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2019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563841">
        <w:rPr>
          <w:rFonts w:ascii="Courier New" w:eastAsia="Courier New" w:hAnsi="Courier New" w:cs="Courier New"/>
          <w:sz w:val="24"/>
          <w:lang w:val="fr-CH"/>
        </w:rPr>
        <w:t>ROYAUME DU MAROC</w:t>
      </w:r>
    </w:p>
    <w:p w:rsidR="00D352EB" w:rsidRPr="00563841" w:rsidRDefault="00563841">
      <w:pPr>
        <w:pStyle w:val="Heading1"/>
        <w:rPr>
          <w:lang w:val="fr-CH"/>
        </w:rPr>
      </w:pPr>
      <w:r w:rsidRPr="00563841">
        <w:rPr>
          <w:lang w:val="fr-CH"/>
        </w:rPr>
        <w:t>OFFICE NATIONAL DE L'ELECTRICITE ET DE</w:t>
      </w:r>
    </w:p>
    <w:p w:rsidR="00D352EB" w:rsidRPr="00563841" w:rsidRDefault="00563841">
      <w:pPr>
        <w:spacing w:after="954" w:line="341" w:lineRule="auto"/>
        <w:ind w:left="931" w:right="218"/>
        <w:jc w:val="left"/>
        <w:rPr>
          <w:lang w:val="fr-CH"/>
        </w:rPr>
      </w:pPr>
      <w:r w:rsidRPr="00563841">
        <w:rPr>
          <w:rFonts w:ascii="Times New Roman" w:eastAsia="Times New Roman" w:hAnsi="Times New Roman" w:cs="Times New Roman"/>
          <w:lang w:val="fr-CH"/>
        </w:rPr>
        <w:t>L'EAU POTABLE- BRANCI-Œ EAU</w:t>
      </w:r>
    </w:p>
    <w:p w:rsidR="00D352EB" w:rsidRPr="00563841" w:rsidRDefault="00563841">
      <w:pPr>
        <w:spacing w:line="259" w:lineRule="auto"/>
        <w:ind w:left="2802" w:right="0" w:firstLine="0"/>
        <w:jc w:val="center"/>
        <w:rPr>
          <w:lang w:val="fr-CH"/>
        </w:rPr>
      </w:pPr>
      <w:r w:rsidRPr="00563841">
        <w:rPr>
          <w:rFonts w:ascii="Courier New" w:eastAsia="Courier New" w:hAnsi="Courier New" w:cs="Courier New"/>
          <w:sz w:val="50"/>
          <w:lang w:val="fr-CH"/>
        </w:rPr>
        <w:t>c</w:t>
      </w:r>
    </w:p>
    <w:p w:rsidR="00D352EB" w:rsidRPr="00563841" w:rsidRDefault="00563841">
      <w:pPr>
        <w:spacing w:after="425" w:line="216" w:lineRule="auto"/>
        <w:ind w:left="5250" w:right="552" w:firstLine="0"/>
        <w:jc w:val="center"/>
        <w:rPr>
          <w:lang w:val="fr-CH"/>
        </w:rPr>
      </w:pPr>
      <w:r w:rsidRPr="00563841">
        <w:rPr>
          <w:sz w:val="26"/>
          <w:lang w:val="fr-CH"/>
        </w:rPr>
        <w:t>Monsieur l'Attaché Commercial de l'Ambassade de la République Suisse</w:t>
      </w:r>
    </w:p>
    <w:p w:rsidR="00D352EB" w:rsidRPr="00563841" w:rsidRDefault="00563841">
      <w:pPr>
        <w:spacing w:after="484" w:line="265" w:lineRule="auto"/>
        <w:ind w:left="10" w:right="1826"/>
        <w:jc w:val="right"/>
        <w:rPr>
          <w:lang w:val="fr-CH"/>
        </w:rPr>
      </w:pPr>
      <w:r w:rsidRPr="00563841">
        <w:rPr>
          <w:sz w:val="26"/>
          <w:lang w:val="fr-CH"/>
        </w:rPr>
        <w:t>Square Berkane - RABAT</w:t>
      </w:r>
    </w:p>
    <w:p w:rsidR="00D352EB" w:rsidRPr="00563841" w:rsidRDefault="00563841">
      <w:pPr>
        <w:spacing w:line="259" w:lineRule="auto"/>
        <w:ind w:left="1819" w:right="0" w:firstLine="0"/>
        <w:jc w:val="left"/>
        <w:rPr>
          <w:lang w:val="fr-CH"/>
        </w:rPr>
      </w:pPr>
      <w:r w:rsidRPr="00563841">
        <w:rPr>
          <w:rFonts w:ascii="Times New Roman" w:eastAsia="Times New Roman" w:hAnsi="Times New Roman" w:cs="Times New Roman"/>
          <w:sz w:val="50"/>
          <w:lang w:val="fr-CH"/>
        </w:rPr>
        <w:t>2/ 1 7 5 6</w:t>
      </w:r>
    </w:p>
    <w:p w:rsidR="00D352EB" w:rsidRPr="00563841" w:rsidRDefault="00563841">
      <w:pPr>
        <w:spacing w:after="783" w:line="341" w:lineRule="auto"/>
        <w:ind w:left="931" w:right="218"/>
        <w:jc w:val="left"/>
        <w:rPr>
          <w:lang w:val="fr-CH"/>
        </w:rPr>
      </w:pPr>
      <w:r>
        <w:rPr>
          <w:noProof/>
        </w:rPr>
        <w:drawing>
          <wp:inline distT="0" distB="0" distL="0" distR="0">
            <wp:extent cx="1076088" cy="143270"/>
            <wp:effectExtent l="0" t="0" r="0" b="0"/>
            <wp:docPr id="2037" name="Picture 2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" name="Picture 20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6088" cy="14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3841">
        <w:rPr>
          <w:rFonts w:ascii="Times New Roman" w:eastAsia="Times New Roman" w:hAnsi="Times New Roman" w:cs="Times New Roman"/>
          <w:lang w:val="fr-CH"/>
        </w:rPr>
        <w:t>IDAMIET12019</w:t>
      </w:r>
    </w:p>
    <w:p w:rsidR="00D352EB" w:rsidRPr="00563841" w:rsidRDefault="00563841">
      <w:pPr>
        <w:spacing w:after="26" w:line="265" w:lineRule="auto"/>
        <w:ind w:left="2544" w:right="621" w:hanging="1608"/>
        <w:rPr>
          <w:lang w:val="fr-CH"/>
        </w:rPr>
      </w:pPr>
      <w:r w:rsidRPr="00563841">
        <w:rPr>
          <w:sz w:val="26"/>
          <w:lang w:val="fr-CH"/>
        </w:rPr>
        <w:t>OBJET :</w:t>
      </w:r>
      <w:r w:rsidRPr="00563841">
        <w:rPr>
          <w:sz w:val="26"/>
          <w:lang w:val="fr-CH"/>
        </w:rPr>
        <w:tab/>
        <w:t>Renforcement de l'AEP de la région de Guercif-Debdou à partir du barrage TARGA OUMADI — Lot n</w:t>
      </w:r>
      <w:r w:rsidRPr="00563841">
        <w:rPr>
          <w:sz w:val="26"/>
          <w:vertAlign w:val="superscript"/>
          <w:lang w:val="fr-CH"/>
        </w:rPr>
        <w:t>0</w:t>
      </w:r>
      <w:r w:rsidRPr="00563841">
        <w:rPr>
          <w:sz w:val="26"/>
          <w:lang w:val="fr-CH"/>
        </w:rPr>
        <w:t>1 : Station de Traitement</w:t>
      </w:r>
    </w:p>
    <w:p w:rsidR="00D352EB" w:rsidRPr="00563841" w:rsidRDefault="00563841">
      <w:pPr>
        <w:spacing w:after="1586" w:line="265" w:lineRule="auto"/>
        <w:ind w:left="10" w:right="846"/>
        <w:jc w:val="right"/>
        <w:rPr>
          <w:lang w:val="fr-CH"/>
        </w:rPr>
      </w:pPr>
      <w:r w:rsidRPr="00563841">
        <w:rPr>
          <w:sz w:val="26"/>
          <w:lang w:val="fr-CH"/>
        </w:rPr>
        <w:t>Appel d'offres pour marchés de Conception- Réalisation n'081DAMlET12019</w:t>
      </w:r>
    </w:p>
    <w:p w:rsidR="00D352EB" w:rsidRPr="00563841" w:rsidRDefault="00563841">
      <w:pPr>
        <w:spacing w:after="284" w:line="265" w:lineRule="auto"/>
        <w:ind w:left="946" w:right="621"/>
        <w:rPr>
          <w:lang w:val="fr-CH"/>
        </w:rPr>
      </w:pPr>
      <w:r w:rsidRPr="00563841">
        <w:rPr>
          <w:sz w:val="26"/>
          <w:lang w:val="fr-CH"/>
        </w:rPr>
        <w:t>Monsieur,</w:t>
      </w:r>
    </w:p>
    <w:p w:rsidR="00D352EB" w:rsidRPr="00563841" w:rsidRDefault="00563841">
      <w:pPr>
        <w:spacing w:after="589" w:line="265" w:lineRule="auto"/>
        <w:ind w:left="946" w:right="621"/>
        <w:rPr>
          <w:lang w:val="fr-CH"/>
        </w:rPr>
      </w:pPr>
      <w:r w:rsidRPr="00563841">
        <w:rPr>
          <w:sz w:val="26"/>
          <w:lang w:val="fr-CH"/>
        </w:rPr>
        <w:t>Afin de permettre aux entreprises</w:t>
      </w:r>
      <w:r w:rsidRPr="00563841">
        <w:rPr>
          <w:sz w:val="26"/>
          <w:lang w:val="fr-CH"/>
        </w:rPr>
        <w:t xml:space="preserve"> de votre pays de prendre connaissance de la consultation internationale citée en objet, j'ai l'honneur de vous demander de bien vouloir assurer une large diffusion de l'avis ci - joint.</w:t>
      </w:r>
    </w:p>
    <w:p w:rsidR="00D352EB" w:rsidRPr="00563841" w:rsidRDefault="00563841">
      <w:pPr>
        <w:spacing w:after="725" w:line="265" w:lineRule="auto"/>
        <w:ind w:left="946" w:right="621"/>
        <w:rPr>
          <w:lang w:val="fr-CH"/>
        </w:rPr>
      </w:pPr>
      <w:r w:rsidRPr="00563841">
        <w:rPr>
          <w:sz w:val="26"/>
          <w:lang w:val="fr-CH"/>
        </w:rPr>
        <w:t>Veuillez agréer, Monsieur, l'assurance de mes considérations distingu</w:t>
      </w:r>
      <w:r w:rsidRPr="00563841">
        <w:rPr>
          <w:sz w:val="26"/>
          <w:lang w:val="fr-CH"/>
        </w:rPr>
        <w:t>ées.y</w:t>
      </w:r>
    </w:p>
    <w:p w:rsidR="00D352EB" w:rsidRPr="00563841" w:rsidRDefault="00563841">
      <w:pPr>
        <w:tabs>
          <w:tab w:val="center" w:pos="5494"/>
          <w:tab w:val="center" w:pos="7023"/>
        </w:tabs>
        <w:spacing w:line="265" w:lineRule="auto"/>
        <w:ind w:left="0" w:right="0" w:firstLine="0"/>
        <w:jc w:val="left"/>
        <w:rPr>
          <w:lang w:val="fr-CH"/>
        </w:rPr>
      </w:pPr>
      <w:r w:rsidRPr="00563841">
        <w:rPr>
          <w:sz w:val="22"/>
          <w:lang w:val="fr-CH"/>
        </w:rPr>
        <w:tab/>
        <w:t>Le Ch f</w:t>
      </w:r>
      <w:r w:rsidRPr="00563841">
        <w:rPr>
          <w:sz w:val="22"/>
          <w:lang w:val="fr-CH"/>
        </w:rPr>
        <w:tab/>
        <w:t>Division Achats</w:t>
      </w:r>
    </w:p>
    <w:p w:rsidR="00D352EB" w:rsidRPr="00563841" w:rsidRDefault="00563841">
      <w:pPr>
        <w:spacing w:after="1606" w:line="265" w:lineRule="auto"/>
        <w:ind w:left="1976" w:right="826"/>
        <w:jc w:val="center"/>
        <w:rPr>
          <w:lang w:val="fr-CH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3569687</wp:posOffset>
                </wp:positionH>
                <wp:positionV relativeFrom="paragraph">
                  <wp:posOffset>12193</wp:posOffset>
                </wp:positionV>
                <wp:extent cx="3408122" cy="1868602"/>
                <wp:effectExtent l="0" t="0" r="0" b="0"/>
                <wp:wrapSquare wrapText="bothSides"/>
                <wp:docPr id="9649" name="Group 9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8122" cy="1868602"/>
                          <a:chOff x="0" y="0"/>
                          <a:chExt cx="3408122" cy="1868602"/>
                        </a:xfrm>
                      </wpg:grpSpPr>
                      <pic:pic xmlns:pic="http://schemas.openxmlformats.org/drawingml/2006/picture">
                        <pic:nvPicPr>
                          <pic:cNvPr id="10136" name="Picture 101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5068" y="3049"/>
                            <a:ext cx="2963054" cy="18655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2" name="Rectangle 172"/>
                        <wps:cNvSpPr/>
                        <wps:spPr>
                          <a:xfrm>
                            <a:off x="0" y="286539"/>
                            <a:ext cx="1262356" cy="21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52EB" w:rsidRDefault="0056384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30"/>
                                </w:rPr>
                                <w:t>achidAELLA</w:t>
                              </w:r>
                              <w:proofErr w:type="spellEnd"/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649" style="width:268.356pt;height:147.134pt;position:absolute;mso-position-horizontal-relative:text;mso-position-horizontal:absolute;margin-left:281.078pt;mso-position-vertical-relative:text;margin-top:0.960083pt;" coordsize="34081,18686">
                <v:shape id="Picture 10136" style="position:absolute;width:29630;height:18655;left:4450;top:30;" filled="f">
                  <v:imagedata r:id="rId9"/>
                </v:shape>
                <v:rect id="Rectangle 172" style="position:absolute;width:12623;height:2148;left:0;top:2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0"/>
                          </w:rPr>
                          <w:t xml:space="preserve">achidAELLA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563841">
        <w:rPr>
          <w:sz w:val="22"/>
          <w:lang w:val="fr-CH"/>
        </w:rPr>
        <w:t xml:space="preserve">P ojets Ea </w:t>
      </w:r>
    </w:p>
    <w:p w:rsidR="00D352EB" w:rsidRPr="00563841" w:rsidRDefault="00563841">
      <w:pPr>
        <w:spacing w:after="545" w:line="265" w:lineRule="auto"/>
        <w:ind w:left="946" w:right="0"/>
        <w:rPr>
          <w:lang w:val="fr-CH"/>
        </w:rPr>
      </w:pPr>
      <w:r w:rsidRPr="00563841">
        <w:rPr>
          <w:sz w:val="26"/>
          <w:lang w:val="fr-CH"/>
        </w:rPr>
        <w:t>Pièces jointes : Avis (01 page)</w:t>
      </w:r>
    </w:p>
    <w:p w:rsidR="00D352EB" w:rsidRPr="00563841" w:rsidRDefault="00563841">
      <w:pPr>
        <w:spacing w:after="400" w:line="259" w:lineRule="auto"/>
        <w:ind w:left="-5" w:right="16"/>
        <w:jc w:val="left"/>
        <w:rPr>
          <w:lang w:val="fr-CH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5298135</wp:posOffset>
            </wp:positionH>
            <wp:positionV relativeFrom="paragraph">
              <wp:posOffset>-6096</wp:posOffset>
            </wp:positionV>
            <wp:extent cx="1585173" cy="432857"/>
            <wp:effectExtent l="0" t="0" r="0" b="0"/>
            <wp:wrapSquare wrapText="bothSides"/>
            <wp:docPr id="10137" name="Picture 10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7" name="Picture 101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85173" cy="43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3841">
        <w:rPr>
          <w:sz w:val="16"/>
          <w:lang w:val="fr-CH"/>
        </w:rPr>
        <w:t>Adresse de correspondance</w:t>
      </w:r>
    </w:p>
    <w:p w:rsidR="00D352EB" w:rsidRPr="00563841" w:rsidRDefault="00563841">
      <w:pPr>
        <w:tabs>
          <w:tab w:val="center" w:pos="3224"/>
          <w:tab w:val="center" w:pos="4765"/>
          <w:tab w:val="center" w:pos="6661"/>
        </w:tabs>
        <w:spacing w:line="259" w:lineRule="auto"/>
        <w:ind w:left="-1" w:right="0" w:firstLine="0"/>
        <w:jc w:val="left"/>
        <w:rPr>
          <w:lang w:val="fr-CH"/>
        </w:rPr>
      </w:pPr>
      <w:r w:rsidRPr="00563841">
        <w:rPr>
          <w:sz w:val="18"/>
          <w:lang w:val="fr-CH"/>
        </w:rPr>
        <w:lastRenderedPageBreak/>
        <w:t>Dlrection Générale :</w:t>
      </w:r>
      <w:r w:rsidRPr="00563841">
        <w:rPr>
          <w:sz w:val="18"/>
          <w:lang w:val="fr-CH"/>
        </w:rPr>
        <w:tab/>
        <w:t>Avenue Mohammed</w:t>
      </w:r>
      <w:r w:rsidRPr="00563841">
        <w:rPr>
          <w:sz w:val="18"/>
          <w:lang w:val="fr-CH"/>
        </w:rPr>
        <w:tab/>
        <w:t>Tél. :</w:t>
      </w:r>
      <w:r w:rsidRPr="00563841">
        <w:rPr>
          <w:sz w:val="18"/>
          <w:lang w:val="fr-CH"/>
        </w:rPr>
        <w:tab/>
        <w:t>0537-75-96.00 (12 lignes groupées)</w:t>
      </w:r>
    </w:p>
    <w:p w:rsidR="00D352EB" w:rsidRPr="00563841" w:rsidRDefault="00563841">
      <w:pPr>
        <w:tabs>
          <w:tab w:val="center" w:pos="3291"/>
          <w:tab w:val="center" w:pos="4762"/>
          <w:tab w:val="center" w:pos="5972"/>
        </w:tabs>
        <w:spacing w:after="21" w:line="259" w:lineRule="auto"/>
        <w:ind w:left="0" w:right="0" w:firstLine="0"/>
        <w:jc w:val="left"/>
        <w:rPr>
          <w:lang w:val="fr-CH"/>
        </w:rPr>
      </w:pPr>
      <w:r w:rsidRPr="00563841">
        <w:rPr>
          <w:sz w:val="16"/>
          <w:lang w:val="fr-CH"/>
        </w:rPr>
        <w:tab/>
        <w:t>Belhassan El Ouazzant</w:t>
      </w:r>
      <w:r w:rsidRPr="00563841">
        <w:rPr>
          <w:sz w:val="16"/>
          <w:lang w:val="fr-CH"/>
        </w:rPr>
        <w:tab/>
        <w:t>Fax :</w:t>
      </w:r>
      <w:r w:rsidRPr="00563841">
        <w:rPr>
          <w:sz w:val="16"/>
          <w:lang w:val="fr-CH"/>
        </w:rPr>
        <w:tab/>
        <w:t>0537-75-9t.06</w:t>
      </w:r>
    </w:p>
    <w:p w:rsidR="00D352EB" w:rsidRPr="00563841" w:rsidRDefault="00563841">
      <w:pPr>
        <w:tabs>
          <w:tab w:val="center" w:pos="3411"/>
          <w:tab w:val="center" w:pos="4822"/>
          <w:tab w:val="center" w:pos="5792"/>
        </w:tabs>
        <w:spacing w:line="259" w:lineRule="auto"/>
        <w:ind w:left="0" w:right="0" w:firstLine="0"/>
        <w:jc w:val="left"/>
        <w:rPr>
          <w:lang w:val="fr-CH"/>
        </w:rPr>
      </w:pPr>
      <w:r w:rsidRPr="00563841">
        <w:rPr>
          <w:sz w:val="18"/>
          <w:lang w:val="fr-CH"/>
        </w:rPr>
        <w:tab/>
        <w:t>BP. 10202 - Rabat • Maroc</w:t>
      </w:r>
      <w:r w:rsidRPr="00563841">
        <w:rPr>
          <w:sz w:val="18"/>
          <w:lang w:val="fr-CH"/>
        </w:rPr>
        <w:tab/>
        <w:t>Télex :</w:t>
      </w:r>
      <w:r w:rsidRPr="00563841">
        <w:rPr>
          <w:sz w:val="18"/>
          <w:lang w:val="fr-CH"/>
        </w:rPr>
        <w:tab/>
        <w:t>31982 M</w:t>
      </w:r>
    </w:p>
    <w:p w:rsidR="00D352EB" w:rsidRPr="00563841" w:rsidRDefault="00563841">
      <w:pPr>
        <w:spacing w:line="259" w:lineRule="auto"/>
        <w:ind w:left="622" w:right="0" w:firstLine="0"/>
        <w:jc w:val="center"/>
        <w:rPr>
          <w:lang w:val="fr-CH"/>
        </w:rPr>
      </w:pPr>
      <w:r w:rsidRPr="00563841">
        <w:rPr>
          <w:sz w:val="16"/>
          <w:lang w:val="fr-CH"/>
        </w:rPr>
        <w:t>Email</w:t>
      </w:r>
      <w:r>
        <w:rPr>
          <w:noProof/>
        </w:rPr>
        <w:drawing>
          <wp:inline distT="0" distB="0" distL="0" distR="0">
            <wp:extent cx="24387" cy="64014"/>
            <wp:effectExtent l="0" t="0" r="0" b="0"/>
            <wp:docPr id="10139" name="Picture 10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9" name="Picture 1013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87" cy="6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3841">
        <w:rPr>
          <w:sz w:val="16"/>
          <w:lang w:val="fr-CH"/>
        </w:rPr>
        <w:t>onepbo@mtds.com</w:t>
      </w:r>
    </w:p>
    <w:p w:rsidR="00D352EB" w:rsidRPr="00563841" w:rsidRDefault="00563841">
      <w:pPr>
        <w:spacing w:line="265" w:lineRule="auto"/>
        <w:ind w:left="1976" w:right="1591"/>
        <w:jc w:val="center"/>
        <w:rPr>
          <w:lang w:val="fr-CH"/>
        </w:rPr>
      </w:pPr>
      <w:r w:rsidRPr="00563841">
        <w:rPr>
          <w:sz w:val="22"/>
          <w:lang w:val="fr-CH"/>
        </w:rPr>
        <w:t>ROYAUME DU MAROC</w:t>
      </w:r>
    </w:p>
    <w:p w:rsidR="00D352EB" w:rsidRPr="00563841" w:rsidRDefault="00563841">
      <w:pPr>
        <w:spacing w:after="43" w:line="259" w:lineRule="auto"/>
        <w:jc w:val="center"/>
        <w:rPr>
          <w:lang w:val="fr-CH"/>
        </w:rPr>
      </w:pPr>
      <w:r w:rsidRPr="00563841">
        <w:rPr>
          <w:lang w:val="fr-CH"/>
        </w:rPr>
        <w:t>OFFICE NATIONAL DE L'ELECTRICITE ET DE L'EAU POTABLE (ONEE) Branche Eau</w:t>
      </w:r>
    </w:p>
    <w:p w:rsidR="00D352EB" w:rsidRPr="00563841" w:rsidRDefault="00563841">
      <w:pPr>
        <w:spacing w:after="275" w:line="259" w:lineRule="auto"/>
        <w:ind w:right="2198"/>
        <w:jc w:val="center"/>
        <w:rPr>
          <w:lang w:val="fr-CH"/>
        </w:rPr>
      </w:pPr>
      <w:r w:rsidRPr="00563841">
        <w:rPr>
          <w:lang w:val="fr-CH"/>
        </w:rPr>
        <w:t>DIRECTION APPROVISIONNEMENTS ET MARCHÉS</w:t>
      </w:r>
    </w:p>
    <w:p w:rsidR="00D352EB" w:rsidRPr="00563841" w:rsidRDefault="00563841">
      <w:pPr>
        <w:spacing w:line="259" w:lineRule="auto"/>
        <w:ind w:left="476" w:right="0"/>
        <w:jc w:val="left"/>
        <w:rPr>
          <w:lang w:val="fr-CH"/>
        </w:rPr>
      </w:pPr>
      <w:r w:rsidRPr="00563841">
        <w:rPr>
          <w:sz w:val="22"/>
          <w:lang w:val="fr-CH"/>
        </w:rPr>
        <w:t>Renforcement de l'AEP de la région de Guercif-Debdou à partir du barrage TARGA OUMADI — Lot n</w:t>
      </w:r>
      <w:r w:rsidRPr="00563841">
        <w:rPr>
          <w:sz w:val="22"/>
          <w:vertAlign w:val="superscript"/>
          <w:lang w:val="fr-CH"/>
        </w:rPr>
        <w:t>0</w:t>
      </w:r>
      <w:r w:rsidRPr="00563841">
        <w:rPr>
          <w:sz w:val="22"/>
          <w:lang w:val="fr-CH"/>
        </w:rPr>
        <w:t>1 : Station de Traitement</w:t>
      </w:r>
    </w:p>
    <w:p w:rsidR="00D352EB" w:rsidRPr="00563841" w:rsidRDefault="00563841">
      <w:pPr>
        <w:spacing w:line="265" w:lineRule="auto"/>
        <w:ind w:left="1976" w:right="1586"/>
        <w:jc w:val="center"/>
        <w:rPr>
          <w:lang w:val="fr-CH"/>
        </w:rPr>
      </w:pPr>
      <w:r w:rsidRPr="00563841">
        <w:rPr>
          <w:sz w:val="22"/>
          <w:lang w:val="fr-CH"/>
        </w:rPr>
        <w:t>AVIS D'APPEL D'OFFRES OUVERT POUR MARCHE DE CONCEPTION REALISATION</w:t>
      </w:r>
    </w:p>
    <w:p w:rsidR="00D352EB" w:rsidRPr="00563841" w:rsidRDefault="00563841">
      <w:pPr>
        <w:spacing w:line="265" w:lineRule="auto"/>
        <w:ind w:left="1976" w:right="1575"/>
        <w:jc w:val="center"/>
        <w:rPr>
          <w:lang w:val="fr-CH"/>
        </w:rPr>
      </w:pPr>
      <w:r w:rsidRPr="00563841">
        <w:rPr>
          <w:sz w:val="22"/>
          <w:lang w:val="fr-CH"/>
        </w:rPr>
        <w:t xml:space="preserve">N </w:t>
      </w:r>
      <w:r w:rsidRPr="00563841">
        <w:rPr>
          <w:sz w:val="22"/>
          <w:vertAlign w:val="superscript"/>
          <w:lang w:val="fr-CH"/>
        </w:rPr>
        <w:t xml:space="preserve">O </w:t>
      </w:r>
      <w:r w:rsidRPr="00563841">
        <w:rPr>
          <w:sz w:val="22"/>
          <w:lang w:val="fr-CH"/>
        </w:rPr>
        <w:t>08/DAM/ET/2019</w:t>
      </w:r>
    </w:p>
    <w:p w:rsidR="00D352EB" w:rsidRPr="00563841" w:rsidRDefault="00563841">
      <w:pPr>
        <w:spacing w:after="314" w:line="265" w:lineRule="auto"/>
        <w:ind w:left="1976" w:right="1570"/>
        <w:jc w:val="center"/>
        <w:rPr>
          <w:lang w:val="fr-CH"/>
        </w:rPr>
      </w:pPr>
      <w:r w:rsidRPr="00563841">
        <w:rPr>
          <w:sz w:val="22"/>
          <w:lang w:val="fr-CH"/>
        </w:rPr>
        <w:t>Séance publique</w:t>
      </w:r>
    </w:p>
    <w:p w:rsidR="00D352EB" w:rsidRPr="00563841" w:rsidRDefault="00563841">
      <w:pPr>
        <w:ind w:left="487" w:right="0"/>
        <w:rPr>
          <w:lang w:val="fr-CH"/>
        </w:rPr>
      </w:pPr>
      <w:r w:rsidRPr="00563841">
        <w:rPr>
          <w:lang w:val="fr-CH"/>
        </w:rPr>
        <w:t>La Direction Approvisionnements et</w:t>
      </w:r>
      <w:r w:rsidRPr="00563841">
        <w:rPr>
          <w:lang w:val="fr-CH"/>
        </w:rPr>
        <w:t xml:space="preserve"> Marchés de l'ONEE-Branche Eau, sise à Rabat, lance le présent appel d'offres qui concerne le Renforcement de l'AEP de la région de Guercif- Debdou à partir du barrage TARGA OUMADI • Lot n'l : Station de Traitement.</w:t>
      </w:r>
    </w:p>
    <w:p w:rsidR="00D352EB" w:rsidRPr="00563841" w:rsidRDefault="00563841">
      <w:pPr>
        <w:spacing w:after="53"/>
        <w:ind w:left="487" w:right="0"/>
        <w:rPr>
          <w:lang w:val="fr-CH"/>
        </w:rPr>
      </w:pPr>
      <w:r w:rsidRPr="00563841">
        <w:rPr>
          <w:lang w:val="fr-CH"/>
        </w:rPr>
        <w:t>L'ONEE•Branche Eau a sollicité le financ</w:t>
      </w:r>
      <w:r w:rsidRPr="00563841">
        <w:rPr>
          <w:lang w:val="fr-CH"/>
        </w:rPr>
        <w:t>ement du projet par La Banque Africaine de développement (BAD) et tout décaissement dans le cadre du marché signé sera subordonné à l'approbation du prêt par la Banque.</w:t>
      </w:r>
    </w:p>
    <w:p w:rsidR="00D352EB" w:rsidRPr="00563841" w:rsidRDefault="00563841">
      <w:pPr>
        <w:spacing w:after="72"/>
        <w:ind w:left="487" w:right="0"/>
        <w:rPr>
          <w:lang w:val="fr-CH"/>
        </w:rPr>
      </w:pPr>
      <w:r w:rsidRPr="00563841">
        <w:rPr>
          <w:lang w:val="fr-CH"/>
        </w:rPr>
        <w:t>Les pièces justificatives à fournir sont celles prévues par l'article 10 du règlement de ta consultation.</w:t>
      </w:r>
    </w:p>
    <w:p w:rsidR="00D352EB" w:rsidRPr="00563841" w:rsidRDefault="00563841">
      <w:pPr>
        <w:spacing w:after="131"/>
        <w:ind w:left="487" w:right="0"/>
        <w:rPr>
          <w:lang w:val="fr-CH"/>
        </w:rPr>
      </w:pPr>
      <w:r w:rsidRPr="00563841">
        <w:rPr>
          <w:lang w:val="fr-CH"/>
        </w:rPr>
        <w:t>L'estimation du coût des prestations s'élève à 106.136.330,00 DH TTC. Cette estimation reste indicative et ne constitue pas un montant maximum.</w:t>
      </w:r>
    </w:p>
    <w:p w:rsidR="00D352EB" w:rsidRPr="00563841" w:rsidRDefault="00563841">
      <w:pPr>
        <w:spacing w:after="114"/>
        <w:ind w:left="487" w:right="0"/>
        <w:rPr>
          <w:lang w:val="fr-CH"/>
        </w:rPr>
      </w:pPr>
      <w:r w:rsidRPr="00563841">
        <w:rPr>
          <w:lang w:val="fr-CH"/>
        </w:rPr>
        <w:t>Le mon</w:t>
      </w:r>
      <w:r w:rsidRPr="00563841">
        <w:rPr>
          <w:lang w:val="fr-CH"/>
        </w:rPr>
        <w:t>tant du cautionnement provisoire est fixé à 1.061.400,00 DH ou son équivalent en devise librement convertible.</w:t>
      </w:r>
    </w:p>
    <w:p w:rsidR="00D352EB" w:rsidRPr="00563841" w:rsidRDefault="00563841">
      <w:pPr>
        <w:spacing w:after="89"/>
        <w:ind w:left="487" w:right="0"/>
        <w:rPr>
          <w:lang w:val="fr-CH"/>
        </w:rPr>
      </w:pPr>
      <w:r w:rsidRPr="00563841">
        <w:rPr>
          <w:lang w:val="fr-CH"/>
        </w:rPr>
        <w:t xml:space="preserve">Une visite des lieux fortement recommandée est prévue le jeudi 28 Mars 2019 </w:t>
      </w:r>
      <w:r w:rsidRPr="00563841">
        <w:rPr>
          <w:lang w:val="fr-CH"/>
        </w:rPr>
        <w:t xml:space="preserve">à 10 </w:t>
      </w:r>
      <w:r>
        <w:rPr>
          <w:noProof/>
        </w:rPr>
        <w:drawing>
          <wp:inline distT="0" distB="0" distL="0" distR="0">
            <wp:extent cx="144463" cy="83988"/>
            <wp:effectExtent l="0" t="0" r="0" b="0"/>
            <wp:docPr id="10142" name="Picture 10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2" name="Picture 1014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4463" cy="8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3841">
        <w:rPr>
          <w:lang w:val="fr-CH"/>
        </w:rPr>
        <w:t>au centre ONEE/Branche eau de Guercif.</w:t>
      </w:r>
    </w:p>
    <w:p w:rsidR="00D352EB" w:rsidRPr="00563841" w:rsidRDefault="00563841">
      <w:pPr>
        <w:spacing w:after="29"/>
        <w:ind w:left="487" w:right="0"/>
        <w:rPr>
          <w:lang w:val="fr-CH"/>
        </w:rPr>
      </w:pPr>
      <w:r w:rsidRPr="00563841">
        <w:rPr>
          <w:lang w:val="fr-CH"/>
        </w:rPr>
        <w:t>Le dossier de consultati</w:t>
      </w:r>
      <w:r w:rsidRPr="00563841">
        <w:rPr>
          <w:lang w:val="fr-CH"/>
        </w:rPr>
        <w:t>on peut être retiré aux adresses suivantes :</w:t>
      </w:r>
    </w:p>
    <w:p w:rsidR="00D352EB" w:rsidRPr="00563841" w:rsidRDefault="00563841">
      <w:pPr>
        <w:spacing w:line="259" w:lineRule="auto"/>
        <w:ind w:left="0" w:right="63" w:firstLine="0"/>
        <w:jc w:val="right"/>
        <w:rPr>
          <w:lang w:val="fr-CH"/>
        </w:rPr>
      </w:pPr>
      <w:r w:rsidRPr="00563841">
        <w:rPr>
          <w:sz w:val="22"/>
          <w:lang w:val="fr-CH"/>
        </w:rPr>
        <w:t>Bureau des marchés de la Direction Approvisionnements et Marchés - Branche Eau : Bâtiment g, Avenue Mohamed</w:t>
      </w:r>
    </w:p>
    <w:p w:rsidR="00D352EB" w:rsidRPr="00563841" w:rsidRDefault="00563841">
      <w:pPr>
        <w:spacing w:line="265" w:lineRule="auto"/>
        <w:ind w:left="1976" w:right="803"/>
        <w:jc w:val="center"/>
        <w:rPr>
          <w:lang w:val="fr-CH"/>
        </w:rPr>
      </w:pPr>
      <w:r w:rsidRPr="00563841">
        <w:rPr>
          <w:sz w:val="22"/>
          <w:lang w:val="fr-CH"/>
        </w:rPr>
        <w:t>Belhassan El Ouazzani - code postal : 10220 - Rabat,</w:t>
      </w:r>
    </w:p>
    <w:p w:rsidR="00D352EB" w:rsidRPr="00563841" w:rsidRDefault="00563841">
      <w:pPr>
        <w:spacing w:line="265" w:lineRule="auto"/>
        <w:ind w:left="1976" w:right="808"/>
        <w:jc w:val="center"/>
        <w:rPr>
          <w:lang w:val="fr-CH"/>
        </w:rPr>
      </w:pPr>
      <w:r w:rsidRPr="00563841">
        <w:rPr>
          <w:sz w:val="22"/>
          <w:lang w:val="fr-CH"/>
        </w:rPr>
        <w:t>Tél. :(+ 212) 0537 66 77 77 Fax : (+212) 0537 66 7</w:t>
      </w:r>
      <w:r w:rsidRPr="00563841">
        <w:rPr>
          <w:sz w:val="22"/>
          <w:lang w:val="fr-CH"/>
        </w:rPr>
        <w:t>2 22</w:t>
      </w:r>
    </w:p>
    <w:p w:rsidR="00D352EB" w:rsidRPr="00563841" w:rsidRDefault="00563841">
      <w:pPr>
        <w:spacing w:after="127"/>
        <w:ind w:left="487" w:right="0"/>
        <w:rPr>
          <w:lang w:val="fr-CH"/>
        </w:rPr>
      </w:pPr>
      <w:r w:rsidRPr="00563841">
        <w:rPr>
          <w:lang w:val="fr-CH"/>
        </w:rPr>
        <w:t xml:space="preserve">Le dossier de consultation (RCDP, RCDG, CCAFP, CCAFG, CCTP, Définition et Bordereau des Prix) est consultable et téléchargeable sur le portail des marchés publics à l'adresse : </w:t>
      </w:r>
      <w:r w:rsidRPr="00563841">
        <w:rPr>
          <w:u w:val="single" w:color="000000"/>
          <w:lang w:val="fr-CH"/>
        </w:rPr>
        <w:t>https:/(www.marchespublics.gov.ma/</w:t>
      </w:r>
      <w:r w:rsidRPr="00563841">
        <w:rPr>
          <w:lang w:val="fr-CH"/>
        </w:rPr>
        <w:t>.</w:t>
      </w:r>
    </w:p>
    <w:p w:rsidR="00D352EB" w:rsidRPr="00563841" w:rsidRDefault="00563841">
      <w:pPr>
        <w:spacing w:after="320"/>
        <w:ind w:left="487" w:right="0"/>
        <w:rPr>
          <w:lang w:val="fr-CH"/>
        </w:rPr>
      </w:pPr>
      <w:r w:rsidRPr="00563841">
        <w:rPr>
          <w:lang w:val="fr-CH"/>
        </w:rPr>
        <w:t>Le dossier de consultation est remis g</w:t>
      </w:r>
      <w:r w:rsidRPr="00563841">
        <w:rPr>
          <w:lang w:val="fr-CH"/>
        </w:rPr>
        <w:t>ratuitement aux candidats.</w:t>
      </w:r>
    </w:p>
    <w:p w:rsidR="00D352EB" w:rsidRPr="00563841" w:rsidRDefault="00563841">
      <w:pPr>
        <w:spacing w:after="71"/>
        <w:ind w:left="487" w:right="0"/>
        <w:rPr>
          <w:lang w:val="fr-CH"/>
        </w:rPr>
      </w:pPr>
      <w:r w:rsidRPr="00563841">
        <w:rPr>
          <w:lang w:val="fr-CH"/>
        </w:rPr>
        <w:t>En cas d'envoi du dossier de consultation par la poste à un candidat, sur sa demande écrite et à ses frais, l'ONEE•Branche Eau n'est pas responsable d'un quelconque problème lié à la réception du dossier par le destinataire.</w:t>
      </w:r>
    </w:p>
    <w:p w:rsidR="00D352EB" w:rsidRPr="00563841" w:rsidRDefault="00563841">
      <w:pPr>
        <w:spacing w:after="29"/>
        <w:ind w:left="487" w:right="0"/>
        <w:rPr>
          <w:lang w:val="fr-CH"/>
        </w:rPr>
      </w:pPr>
      <w:r w:rsidRPr="00563841">
        <w:rPr>
          <w:lang w:val="fr-CH"/>
        </w:rPr>
        <w:t xml:space="preserve">Les </w:t>
      </w:r>
      <w:r w:rsidRPr="00563841">
        <w:rPr>
          <w:lang w:val="fr-CH"/>
        </w:rPr>
        <w:t>plis des concurrents, établis et présentés conformément aux prescriptions du règlement de la consultation, doivent être :</w:t>
      </w:r>
    </w:p>
    <w:p w:rsidR="00D352EB" w:rsidRPr="00563841" w:rsidRDefault="00563841">
      <w:pPr>
        <w:numPr>
          <w:ilvl w:val="0"/>
          <w:numId w:val="1"/>
        </w:numPr>
        <w:ind w:right="0" w:hanging="370"/>
        <w:rPr>
          <w:lang w:val="fr-CH"/>
        </w:rPr>
      </w:pPr>
      <w:r w:rsidRPr="00563841">
        <w:rPr>
          <w:lang w:val="fr-CH"/>
        </w:rPr>
        <w:t>Soit déposés contre récépissé au Bureau des marchés de la Direction Approvisionnements et Marchés de l'ONEE - Branche Eau : à l'adresse citée ci-dessus, avant la date et l'heure fixées pour la séance d'ouverture des plis.</w:t>
      </w:r>
    </w:p>
    <w:p w:rsidR="00D352EB" w:rsidRPr="00563841" w:rsidRDefault="00563841">
      <w:pPr>
        <w:numPr>
          <w:ilvl w:val="0"/>
          <w:numId w:val="1"/>
        </w:numPr>
        <w:ind w:right="0" w:hanging="370"/>
        <w:rPr>
          <w:lang w:val="fr-CH"/>
        </w:rPr>
      </w:pPr>
      <w:r w:rsidRPr="00563841">
        <w:rPr>
          <w:lang w:val="fr-CH"/>
        </w:rPr>
        <w:t>Soit envoyés par courrier recomman</w:t>
      </w:r>
      <w:r w:rsidRPr="00563841">
        <w:rPr>
          <w:lang w:val="fr-CH"/>
        </w:rPr>
        <w:t>dé avec accusé de réception au Bureau des marchés de la Direction Approvisionnements et Marchés de l'ONEE - Branche Eau : à l'adresse citée ci•dessus, avant la date et heure de la séance d'ouverture des plis.</w:t>
      </w:r>
    </w:p>
    <w:p w:rsidR="00D352EB" w:rsidRPr="00563841" w:rsidRDefault="00563841">
      <w:pPr>
        <w:numPr>
          <w:ilvl w:val="0"/>
          <w:numId w:val="1"/>
        </w:numPr>
        <w:spacing w:after="116"/>
        <w:ind w:right="0" w:hanging="370"/>
        <w:rPr>
          <w:lang w:val="fr-CH"/>
        </w:rPr>
      </w:pPr>
      <w:r w:rsidRPr="00563841">
        <w:rPr>
          <w:lang w:val="fr-CH"/>
        </w:rPr>
        <w:t>Soit remis au président de ia commission d'appe</w:t>
      </w:r>
      <w:r w:rsidRPr="00563841">
        <w:rPr>
          <w:lang w:val="fr-CH"/>
        </w:rPr>
        <w:t>l d'offres en début de la séance publique d'ouverture des plis.</w:t>
      </w:r>
    </w:p>
    <w:p w:rsidR="00D352EB" w:rsidRPr="00563841" w:rsidRDefault="00563841">
      <w:pPr>
        <w:ind w:left="487" w:right="0"/>
        <w:rPr>
          <w:lang w:val="fr-CH"/>
        </w:rPr>
      </w:pPr>
      <w:r w:rsidRPr="00563841">
        <w:rPr>
          <w:lang w:val="fr-CH"/>
        </w:rPr>
        <w:t>L'ouverture publique des plis aura lieu le mercredi 08 Mai 2019 à 09h30 à la Direction Approvisionnements et Marchés • Branche Eau : à l'adresse citée ci-dessous.</w:t>
      </w:r>
    </w:p>
    <w:p w:rsidR="00D352EB" w:rsidRPr="00563841" w:rsidRDefault="00563841">
      <w:pPr>
        <w:spacing w:line="259" w:lineRule="auto"/>
        <w:ind w:right="2055"/>
        <w:jc w:val="center"/>
        <w:rPr>
          <w:lang w:val="fr-CH"/>
        </w:rPr>
      </w:pPr>
      <w:r w:rsidRPr="00563841">
        <w:rPr>
          <w:lang w:val="fr-CH"/>
        </w:rPr>
        <w:t xml:space="preserve">Direction Approvisionnements </w:t>
      </w:r>
      <w:r w:rsidRPr="00563841">
        <w:rPr>
          <w:lang w:val="fr-CH"/>
        </w:rPr>
        <w:t>et Marchés - Branche Eau</w:t>
      </w:r>
    </w:p>
    <w:p w:rsidR="00D352EB" w:rsidRPr="00563841" w:rsidRDefault="00563841">
      <w:pPr>
        <w:spacing w:line="265" w:lineRule="auto"/>
        <w:ind w:left="1976" w:right="1427"/>
        <w:jc w:val="center"/>
        <w:rPr>
          <w:lang w:val="fr-CH"/>
        </w:rPr>
      </w:pPr>
      <w:r w:rsidRPr="00563841">
        <w:rPr>
          <w:sz w:val="22"/>
          <w:lang w:val="fr-CH"/>
        </w:rPr>
        <w:t>Bâtiment g, Avenue Mohamed Belhassan El Ouazzani - code postal : 10220 — Rabat</w:t>
      </w:r>
    </w:p>
    <w:p w:rsidR="00D352EB" w:rsidRPr="00563841" w:rsidRDefault="00563841">
      <w:pPr>
        <w:spacing w:line="259" w:lineRule="auto"/>
        <w:ind w:right="2055"/>
        <w:jc w:val="center"/>
        <w:rPr>
          <w:lang w:val="fr-CH"/>
        </w:rPr>
      </w:pPr>
      <w:r w:rsidRPr="00563841">
        <w:rPr>
          <w:lang w:val="fr-CH"/>
        </w:rPr>
        <w:t>Tel. 212) 0537 66 77 77 Fax : (+212) 0537 66 72 22</w:t>
      </w:r>
    </w:p>
    <w:p w:rsidR="00D352EB" w:rsidRPr="00563841" w:rsidRDefault="00563841">
      <w:pPr>
        <w:ind w:left="487" w:right="201"/>
        <w:rPr>
          <w:lang w:val="fr-CH"/>
        </w:rPr>
      </w:pPr>
      <w:r w:rsidRPr="00563841">
        <w:rPr>
          <w:lang w:val="fr-CH"/>
        </w:rPr>
        <w:t>Pour toute demande d'éclaircissement, renseignement ou réclamation concernant le présent appel d'offr</w:t>
      </w:r>
      <w:r w:rsidRPr="00563841">
        <w:rPr>
          <w:lang w:val="fr-CH"/>
        </w:rPr>
        <w:t>es ou les documents y afférents, contacter la Division Achats Projets Eau Potable de la Direction des Approvisionnements et Marchés de l'ONEE — Branche Eau, Adresse : Bâtiment G, Station de traitement Avenue Mohammed Belhassan El Ouazzani, Rabat — MAROC</w:t>
      </w:r>
    </w:p>
    <w:p w:rsidR="00D352EB" w:rsidRDefault="00563841">
      <w:pPr>
        <w:spacing w:line="259" w:lineRule="auto"/>
        <w:ind w:left="508" w:right="0" w:firstLine="0"/>
        <w:jc w:val="left"/>
      </w:pPr>
      <w:proofErr w:type="spellStart"/>
      <w:proofErr w:type="gramStart"/>
      <w:r>
        <w:rPr>
          <w:sz w:val="24"/>
        </w:rPr>
        <w:t>Té</w:t>
      </w:r>
      <w:r>
        <w:rPr>
          <w:sz w:val="24"/>
        </w:rPr>
        <w:t>l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>+212 (O) 537 66 72 56</w:t>
      </w:r>
    </w:p>
    <w:p w:rsidR="00D352EB" w:rsidRDefault="00563841">
      <w:pPr>
        <w:spacing w:line="259" w:lineRule="auto"/>
        <w:ind w:left="476" w:right="0"/>
        <w:jc w:val="left"/>
      </w:pPr>
      <w:proofErr w:type="gramStart"/>
      <w:r>
        <w:rPr>
          <w:sz w:val="22"/>
        </w:rPr>
        <w:t>Fax :</w:t>
      </w:r>
      <w:proofErr w:type="gramEnd"/>
      <w:r>
        <w:rPr>
          <w:sz w:val="22"/>
        </w:rPr>
        <w:t>+212 (O) 537 66 72 22</w:t>
      </w:r>
    </w:p>
    <w:p w:rsidR="00D352EB" w:rsidRDefault="00563841">
      <w:pPr>
        <w:spacing w:line="259" w:lineRule="auto"/>
        <w:ind w:left="4581" w:right="0" w:firstLine="0"/>
        <w:jc w:val="left"/>
      </w:pPr>
      <w:r>
        <w:rPr>
          <w:noProof/>
        </w:rPr>
        <w:drawing>
          <wp:inline distT="0" distB="0" distL="0" distR="0">
            <wp:extent cx="1592455" cy="1115365"/>
            <wp:effectExtent l="0" t="0" r="0" b="0"/>
            <wp:docPr id="5359" name="Picture 5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9" name="Picture 535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92455" cy="11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2EB">
      <w:pgSz w:w="11920" w:h="16840"/>
      <w:pgMar w:top="549" w:right="704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.5pt;height:.75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abstractNum w:abstractNumId="0" w15:restartNumberingAfterBreak="0">
    <w:nsid w:val="34086622"/>
    <w:multiLevelType w:val="hybridMultilevel"/>
    <w:tmpl w:val="0C7A28C6"/>
    <w:lvl w:ilvl="0" w:tplc="BF3E353E">
      <w:start w:val="1"/>
      <w:numFmt w:val="bullet"/>
      <w:lvlText w:val="•"/>
      <w:lvlPicBulletId w:val="0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84F5CE">
      <w:start w:val="1"/>
      <w:numFmt w:val="bullet"/>
      <w:lvlText w:val="o"/>
      <w:lvlJc w:val="left"/>
      <w:pPr>
        <w:ind w:left="1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028C50">
      <w:start w:val="1"/>
      <w:numFmt w:val="bullet"/>
      <w:lvlText w:val="▪"/>
      <w:lvlJc w:val="left"/>
      <w:pPr>
        <w:ind w:left="2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E2B666">
      <w:start w:val="1"/>
      <w:numFmt w:val="bullet"/>
      <w:lvlText w:val="•"/>
      <w:lvlJc w:val="left"/>
      <w:pPr>
        <w:ind w:left="3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DA770E">
      <w:start w:val="1"/>
      <w:numFmt w:val="bullet"/>
      <w:lvlText w:val="o"/>
      <w:lvlJc w:val="left"/>
      <w:pPr>
        <w:ind w:left="3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E87608">
      <w:start w:val="1"/>
      <w:numFmt w:val="bullet"/>
      <w:lvlText w:val="▪"/>
      <w:lvlJc w:val="left"/>
      <w:pPr>
        <w:ind w:left="4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3AA6D4">
      <w:start w:val="1"/>
      <w:numFmt w:val="bullet"/>
      <w:lvlText w:val="•"/>
      <w:lvlJc w:val="left"/>
      <w:pPr>
        <w:ind w:left="5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4CFEB8">
      <w:start w:val="1"/>
      <w:numFmt w:val="bullet"/>
      <w:lvlText w:val="o"/>
      <w:lvlJc w:val="left"/>
      <w:pPr>
        <w:ind w:left="6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8C7AC4">
      <w:start w:val="1"/>
      <w:numFmt w:val="bullet"/>
      <w:lvlText w:val="▪"/>
      <w:lvlJc w:val="left"/>
      <w:pPr>
        <w:ind w:left="6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EB"/>
    <w:rsid w:val="00563841"/>
    <w:rsid w:val="00D3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73A44AD-2A01-4C6F-8154-767C1FAB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25" w:lineRule="auto"/>
      <w:ind w:left="2589" w:right="2225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51" w:right="218"/>
      <w:outlineLvl w:val="0"/>
    </w:pPr>
    <w:rPr>
      <w:rFonts w:ascii="Courier New" w:eastAsia="Courier New" w:hAnsi="Courier New" w:cs="Courier New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0.jpg"/><Relationship Id="rId11" Type="http://schemas.openxmlformats.org/officeDocument/2006/relationships/image" Target="media/image6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28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Kouchchad Mohamed EDA KOUMO</dc:creator>
  <cp:keywords/>
  <cp:lastModifiedBy>Kouchchad Mohamed EDA KOUMO</cp:lastModifiedBy>
  <cp:revision>2</cp:revision>
  <dcterms:created xsi:type="dcterms:W3CDTF">2019-03-07T08:29:00Z</dcterms:created>
  <dcterms:modified xsi:type="dcterms:W3CDTF">2019-03-07T08:29:00Z</dcterms:modified>
</cp:coreProperties>
</file>