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F1" w:rsidRPr="007368E0" w:rsidRDefault="007368E0">
      <w:pPr>
        <w:spacing w:after="17"/>
        <w:ind w:left="1047" w:right="91" w:hanging="10"/>
        <w:rPr>
          <w:lang w:val="fr-CH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4411048</wp:posOffset>
            </wp:positionH>
            <wp:positionV relativeFrom="paragraph">
              <wp:posOffset>-24402</wp:posOffset>
            </wp:positionV>
            <wp:extent cx="2481405" cy="381036"/>
            <wp:effectExtent l="0" t="0" r="0" b="0"/>
            <wp:wrapSquare wrapText="bothSides"/>
            <wp:docPr id="2732" name="Picture 2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" name="Picture 27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1405" cy="38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841361</wp:posOffset>
            </wp:positionH>
            <wp:positionV relativeFrom="paragraph">
              <wp:posOffset>118867</wp:posOffset>
            </wp:positionV>
            <wp:extent cx="371906" cy="18290"/>
            <wp:effectExtent l="0" t="0" r="0" b="0"/>
            <wp:wrapSquare wrapText="bothSides"/>
            <wp:docPr id="2733" name="Picture 2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" name="Picture 27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0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-12193</wp:posOffset>
                </wp:positionH>
                <wp:positionV relativeFrom="paragraph">
                  <wp:posOffset>301764</wp:posOffset>
                </wp:positionV>
                <wp:extent cx="2463115" cy="6097"/>
                <wp:effectExtent l="0" t="0" r="0" b="0"/>
                <wp:wrapSquare wrapText="bothSides"/>
                <wp:docPr id="7064" name="Group 7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115" cy="6097"/>
                          <a:chOff x="0" y="0"/>
                          <a:chExt cx="2463115" cy="6097"/>
                        </a:xfrm>
                      </wpg:grpSpPr>
                      <wps:wsp>
                        <wps:cNvPr id="7063" name="Shape 7063"/>
                        <wps:cNvSpPr/>
                        <wps:spPr>
                          <a:xfrm>
                            <a:off x="0" y="0"/>
                            <a:ext cx="246311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115" h="6097">
                                <a:moveTo>
                                  <a:pt x="0" y="3048"/>
                                </a:moveTo>
                                <a:lnTo>
                                  <a:pt x="246311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64" style="width:193.946pt;height:0.480045pt;position:absolute;mso-position-horizontal-relative:text;mso-position-horizontal:absolute;margin-left:-0.960129pt;mso-position-vertical-relative:text;margin-top:23.761pt;" coordsize="24631,60">
                <v:shape id="Shape 7063" style="position:absolute;width:24631;height:60;left:0;top:0;" coordsize="2463115,6097" path="m0,3048l2463115,3048">
                  <v:stroke weight="0.4800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7368E0">
        <w:rPr>
          <w:sz w:val="20"/>
          <w:lang w:val="fr-CH"/>
        </w:rPr>
        <w:t>ROYAUME DU MAROC</w:t>
      </w:r>
    </w:p>
    <w:p w:rsidR="000D61F1" w:rsidRPr="007368E0" w:rsidRDefault="007368E0">
      <w:pPr>
        <w:spacing w:before="79" w:after="74"/>
        <w:ind w:left="-5" w:right="91" w:hanging="10"/>
        <w:rPr>
          <w:lang w:val="fr-CH"/>
        </w:rPr>
      </w:pPr>
      <w:r w:rsidRPr="007368E0">
        <w:rPr>
          <w:sz w:val="20"/>
          <w:lang w:val="fr-CH"/>
        </w:rPr>
        <w:t>Office Natfonal de l'Electricité etssie l'EaO Potable</w:t>
      </w:r>
    </w:p>
    <w:p w:rsidR="000D61F1" w:rsidRPr="007368E0" w:rsidRDefault="007368E0">
      <w:pPr>
        <w:spacing w:before="207" w:after="346" w:line="255" w:lineRule="auto"/>
        <w:ind w:left="1388" w:right="763" w:hanging="5"/>
        <w:jc w:val="both"/>
        <w:rPr>
          <w:lang w:val="fr-CH"/>
        </w:rPr>
      </w:pPr>
      <w:r w:rsidRPr="007368E0">
        <w:rPr>
          <w:lang w:val="fr-CH"/>
        </w:rPr>
        <w:t>Branche Eau</w:t>
      </w:r>
    </w:p>
    <w:p w:rsidR="000D61F1" w:rsidRPr="007368E0" w:rsidRDefault="007368E0">
      <w:pPr>
        <w:tabs>
          <w:tab w:val="center" w:pos="6762"/>
          <w:tab w:val="center" w:pos="8173"/>
        </w:tabs>
        <w:spacing w:after="235"/>
        <w:rPr>
          <w:lang w:val="fr-CH"/>
        </w:rPr>
      </w:pPr>
      <w:r w:rsidRPr="007368E0">
        <w:rPr>
          <w:sz w:val="34"/>
          <w:lang w:val="fr-CH"/>
        </w:rPr>
        <w:tab/>
      </w:r>
      <w:r w:rsidRPr="007368E0">
        <w:rPr>
          <w:sz w:val="34"/>
          <w:lang w:val="fr-CH"/>
        </w:rPr>
        <w:t xml:space="preserve">0 1 3 </w:t>
      </w:r>
      <w:r w:rsidRPr="007368E0">
        <w:rPr>
          <w:sz w:val="34"/>
          <w:lang w:val="fr-CH"/>
        </w:rPr>
        <w:tab/>
        <w:t>2018</w:t>
      </w:r>
      <w:r>
        <w:rPr>
          <w:noProof/>
        </w:rPr>
        <w:drawing>
          <wp:inline distT="0" distB="0" distL="0" distR="0">
            <wp:extent cx="137178" cy="155463"/>
            <wp:effectExtent l="0" t="0" r="0" b="0"/>
            <wp:docPr id="7055" name="Picture 7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5" name="Picture 70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78" cy="1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F1" w:rsidRPr="007368E0" w:rsidRDefault="007368E0">
      <w:pPr>
        <w:spacing w:after="0"/>
        <w:ind w:left="5929" w:hanging="10"/>
        <w:rPr>
          <w:lang w:val="fr-CH"/>
        </w:rPr>
      </w:pPr>
      <w:r w:rsidRPr="007368E0">
        <w:rPr>
          <w:sz w:val="26"/>
          <w:lang w:val="fr-CH"/>
        </w:rPr>
        <w:t>Monsieur l'Attaché Commercial de</w:t>
      </w:r>
    </w:p>
    <w:p w:rsidR="000D61F1" w:rsidRPr="007368E0" w:rsidRDefault="007368E0">
      <w:pPr>
        <w:spacing w:after="0"/>
        <w:ind w:left="5876" w:hanging="10"/>
        <w:rPr>
          <w:lang w:val="fr-CH"/>
        </w:rPr>
      </w:pPr>
      <w:r w:rsidRPr="007368E0">
        <w:rPr>
          <w:sz w:val="26"/>
          <w:lang w:val="fr-CH"/>
        </w:rPr>
        <w:t>P Ambassade de la République Suisse</w:t>
      </w:r>
    </w:p>
    <w:p w:rsidR="000D61F1" w:rsidRDefault="007368E0">
      <w:pPr>
        <w:tabs>
          <w:tab w:val="center" w:pos="5598"/>
          <w:tab w:val="center" w:pos="7719"/>
        </w:tabs>
        <w:spacing w:after="301"/>
      </w:pPr>
      <w:r w:rsidRPr="007368E0">
        <w:rPr>
          <w:sz w:val="26"/>
          <w:lang w:val="fr-CH"/>
        </w:rPr>
        <w:tab/>
      </w:r>
      <w:r>
        <w:rPr>
          <w:noProof/>
        </w:rPr>
        <w:drawing>
          <wp:inline distT="0" distB="0" distL="0" distR="0">
            <wp:extent cx="27436" cy="548692"/>
            <wp:effectExtent l="0" t="0" r="0" b="0"/>
            <wp:docPr id="2735" name="Picture 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" name="Picture 27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Square </w:t>
      </w:r>
      <w:proofErr w:type="spellStart"/>
      <w:r>
        <w:rPr>
          <w:sz w:val="26"/>
        </w:rPr>
        <w:t>Berkane</w:t>
      </w:r>
      <w:proofErr w:type="spellEnd"/>
      <w:r>
        <w:rPr>
          <w:sz w:val="26"/>
        </w:rPr>
        <w:t xml:space="preserve"> - RABAT</w:t>
      </w:r>
    </w:p>
    <w:tbl>
      <w:tblPr>
        <w:tblStyle w:val="TableGrid"/>
        <w:tblW w:w="8867" w:type="dxa"/>
        <w:tblInd w:w="879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78"/>
        <w:gridCol w:w="7288"/>
      </w:tblGrid>
      <w:tr w:rsidR="000D61F1">
        <w:trPr>
          <w:trHeight w:val="69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D61F1" w:rsidRDefault="007368E0">
            <w:pPr>
              <w:tabs>
                <w:tab w:val="right" w:pos="1301"/>
              </w:tabs>
              <w:spacing w:after="0"/>
            </w:pPr>
            <w:r>
              <w:t>N</w:t>
            </w:r>
            <w:r>
              <w:rPr>
                <w:vertAlign w:val="superscript"/>
              </w:rPr>
              <w:t>0</w:t>
            </w:r>
            <w:r>
              <w:t xml:space="preserve">2/ 2 / </w:t>
            </w:r>
            <w:r>
              <w:rPr>
                <w:noProof/>
              </w:rPr>
              <w:drawing>
                <wp:inline distT="0" distB="0" distL="0" distR="0">
                  <wp:extent cx="91452" cy="152415"/>
                  <wp:effectExtent l="0" t="0" r="0" b="0"/>
                  <wp:docPr id="2213" name="Picture 2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Picture 2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" cy="15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36" cy="36579"/>
                  <wp:effectExtent l="0" t="0" r="0" b="0"/>
                  <wp:docPr id="2215" name="Picture 2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Picture 22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6" cy="3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61F1" w:rsidRDefault="007368E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5355" cy="158511"/>
                  <wp:effectExtent l="0" t="0" r="0" b="0"/>
                  <wp:docPr id="2214" name="Picture 2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5" cy="15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</w:tcPr>
          <w:p w:rsidR="000D61F1" w:rsidRDefault="007368E0">
            <w:pPr>
              <w:spacing w:after="0"/>
            </w:pPr>
            <w:r>
              <w:rPr>
                <w:vertAlign w:val="superscript"/>
              </w:rPr>
              <w:t>1 LK</w:t>
            </w:r>
          </w:p>
          <w:p w:rsidR="000D61F1" w:rsidRDefault="007368E0">
            <w:pPr>
              <w:spacing w:after="0"/>
              <w:ind w:left="398"/>
            </w:pPr>
            <w:r>
              <w:t>/DAM/AE/2018</w:t>
            </w:r>
          </w:p>
        </w:tc>
      </w:tr>
      <w:tr w:rsidR="000D61F1">
        <w:trPr>
          <w:trHeight w:val="115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D61F1" w:rsidRDefault="007368E0">
            <w:pPr>
              <w:spacing w:after="0"/>
              <w:ind w:left="5"/>
            </w:pPr>
            <w:r>
              <w:rPr>
                <w:sz w:val="26"/>
                <w:u w:val="single" w:color="000000"/>
              </w:rPr>
              <w:t>OBJET 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61F1" w:rsidRDefault="000D61F1"/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F1" w:rsidRPr="007368E0" w:rsidRDefault="007368E0">
            <w:pPr>
              <w:spacing w:after="0" w:line="226" w:lineRule="auto"/>
              <w:ind w:left="38"/>
              <w:rPr>
                <w:lang w:val="fr-CH"/>
              </w:rPr>
            </w:pPr>
            <w:r w:rsidRPr="007368E0">
              <w:rPr>
                <w:sz w:val="24"/>
                <w:lang w:val="fr-CH"/>
              </w:rPr>
              <w:t>ASSISTANCE TECHNIQUE A LA MAITRISE D'ŒUVRE ET A LA COORDNATION DU PROGRANME NATIONAL D' ASSANISSEMENT</w:t>
            </w:r>
          </w:p>
          <w:p w:rsidR="000D61F1" w:rsidRDefault="007368E0">
            <w:pPr>
              <w:spacing w:after="0"/>
              <w:ind w:left="34"/>
            </w:pPr>
            <w:r>
              <w:rPr>
                <w:sz w:val="24"/>
              </w:rPr>
              <w:t>LIQUIDE (PNA 11) : LOTS 1 ET 2</w:t>
            </w:r>
          </w:p>
        </w:tc>
      </w:tr>
    </w:tbl>
    <w:p w:rsidR="000D61F1" w:rsidRPr="007368E0" w:rsidRDefault="007368E0">
      <w:pPr>
        <w:spacing w:after="1088" w:line="265" w:lineRule="auto"/>
        <w:ind w:left="2506" w:hanging="10"/>
        <w:jc w:val="both"/>
        <w:rPr>
          <w:lang w:val="fr-CH"/>
        </w:rPr>
      </w:pPr>
      <w:r w:rsidRPr="007368E0">
        <w:rPr>
          <w:sz w:val="24"/>
          <w:lang w:val="fr-CH"/>
        </w:rPr>
        <w:t>Appel à manifestation d'intérét N</w:t>
      </w:r>
      <w:r w:rsidRPr="007368E0">
        <w:rPr>
          <w:sz w:val="24"/>
          <w:vertAlign w:val="superscript"/>
          <w:lang w:val="fr-CH"/>
        </w:rPr>
        <w:t>C</w:t>
      </w:r>
      <w:r w:rsidRPr="007368E0">
        <w:rPr>
          <w:sz w:val="24"/>
          <w:lang w:val="fr-CH"/>
        </w:rPr>
        <w:t>30/DAM/AE/2018</w:t>
      </w:r>
    </w:p>
    <w:p w:rsidR="000D61F1" w:rsidRPr="007368E0" w:rsidRDefault="007368E0">
      <w:pPr>
        <w:spacing w:after="285"/>
        <w:ind w:left="878" w:hanging="10"/>
        <w:rPr>
          <w:lang w:val="fr-CH"/>
        </w:rPr>
      </w:pPr>
      <w:r w:rsidRPr="007368E0">
        <w:rPr>
          <w:sz w:val="24"/>
          <w:lang w:val="fr-CH"/>
        </w:rPr>
        <w:t>Monsieur,</w:t>
      </w:r>
    </w:p>
    <w:p w:rsidR="000D61F1" w:rsidRPr="007368E0" w:rsidRDefault="007368E0">
      <w:pPr>
        <w:spacing w:after="433" w:line="265" w:lineRule="auto"/>
        <w:ind w:left="888" w:right="835" w:hanging="10"/>
        <w:jc w:val="both"/>
        <w:rPr>
          <w:lang w:val="fr-CH"/>
        </w:rPr>
      </w:pPr>
      <w:r w:rsidRPr="007368E0">
        <w:rPr>
          <w:sz w:val="24"/>
          <w:lang w:val="fr-CH"/>
        </w:rPr>
        <w:t xml:space="preserve">Afin de permettre aux entreprises de votre pays de prendre connaissance de la consultation internationale citée en objet, j'ai l'honneur de vous demander de bien vouloir assurer une large </w:t>
      </w:r>
      <w:r w:rsidRPr="007368E0">
        <w:rPr>
          <w:sz w:val="24"/>
          <w:lang w:val="fr-CH"/>
        </w:rPr>
        <w:t>diffusion de l'avis de report de la date d'ouverture des plis ci -jo</w:t>
      </w:r>
      <w:r w:rsidRPr="007368E0">
        <w:rPr>
          <w:sz w:val="24"/>
          <w:lang w:val="fr-CH"/>
        </w:rPr>
        <w:t>int.</w:t>
      </w:r>
    </w:p>
    <w:p w:rsidR="000D61F1" w:rsidRPr="007368E0" w:rsidRDefault="007368E0">
      <w:pPr>
        <w:spacing w:after="1187"/>
        <w:ind w:left="878" w:hanging="10"/>
        <w:rPr>
          <w:lang w:val="fr-CH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731618</wp:posOffset>
            </wp:positionH>
            <wp:positionV relativeFrom="paragraph">
              <wp:posOffset>609354</wp:posOffset>
            </wp:positionV>
            <wp:extent cx="2807585" cy="1493662"/>
            <wp:effectExtent l="0" t="0" r="0" b="0"/>
            <wp:wrapSquare wrapText="bothSides"/>
            <wp:docPr id="7059" name="Picture 7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" name="Picture 70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7585" cy="149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8E0">
        <w:rPr>
          <w:sz w:val="24"/>
          <w:lang w:val="fr-CH"/>
        </w:rPr>
        <w:t>Veuillez agréer, Monsieur, l'assurance de mes considérations distinguées</w:t>
      </w:r>
      <w:r>
        <w:rPr>
          <w:noProof/>
        </w:rPr>
        <w:drawing>
          <wp:inline distT="0" distB="0" distL="0" distR="0">
            <wp:extent cx="1835142" cy="1749718"/>
            <wp:effectExtent l="0" t="0" r="0" b="0"/>
            <wp:docPr id="7057" name="Picture 7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7" name="Picture 70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5142" cy="174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F1" w:rsidRPr="007368E0" w:rsidRDefault="007368E0">
      <w:pPr>
        <w:spacing w:after="1531" w:line="265" w:lineRule="auto"/>
        <w:ind w:left="2496" w:hanging="1618"/>
        <w:jc w:val="both"/>
        <w:rPr>
          <w:lang w:val="fr-CH"/>
        </w:rPr>
      </w:pPr>
      <w:r w:rsidRPr="007368E0">
        <w:rPr>
          <w:sz w:val="24"/>
          <w:u w:val="single" w:color="000000"/>
          <w:lang w:val="fr-CH"/>
        </w:rPr>
        <w:t xml:space="preserve">Pièces iointes : </w:t>
      </w:r>
      <w:r w:rsidRPr="007368E0">
        <w:rPr>
          <w:sz w:val="24"/>
          <w:lang w:val="fr-CH"/>
        </w:rPr>
        <w:t>Avis de report de la date d</w:t>
      </w:r>
      <w:r w:rsidRPr="007368E0">
        <w:rPr>
          <w:sz w:val="24"/>
          <w:vertAlign w:val="superscript"/>
          <w:lang w:val="fr-CH"/>
        </w:rPr>
        <w:t>i</w:t>
      </w:r>
      <w:r w:rsidRPr="007368E0">
        <w:rPr>
          <w:sz w:val="24"/>
          <w:lang w:val="fr-CH"/>
        </w:rPr>
        <w:t>ouverture des plis relatifå l'Appel à manifestation d'intérêt (01 page)</w:t>
      </w:r>
    </w:p>
    <w:p w:rsidR="000D61F1" w:rsidRPr="007368E0" w:rsidRDefault="007368E0">
      <w:pPr>
        <w:tabs>
          <w:tab w:val="center" w:pos="3769"/>
          <w:tab w:val="center" w:pos="7182"/>
          <w:tab w:val="center" w:pos="10593"/>
        </w:tabs>
        <w:spacing w:after="0" w:line="265" w:lineRule="auto"/>
        <w:rPr>
          <w:lang w:val="fr-CH"/>
        </w:rPr>
      </w:pPr>
      <w:r w:rsidRPr="007368E0">
        <w:rPr>
          <w:sz w:val="24"/>
          <w:lang w:val="fr-CH"/>
        </w:rPr>
        <w:lastRenderedPageBreak/>
        <w:t xml:space="preserve">(2.1 2) 5 37 75 91 06 : </w:t>
      </w:r>
      <w:r w:rsidRPr="007368E0">
        <w:rPr>
          <w:sz w:val="24"/>
          <w:lang w:val="fr-CH"/>
        </w:rPr>
        <w:tab/>
        <w:t>(212) 5 37 75 96 00 :</w:t>
      </w:r>
      <w:r w:rsidRPr="007368E0">
        <w:rPr>
          <w:sz w:val="24"/>
          <w:lang w:val="fr-CH"/>
        </w:rPr>
        <w:tab/>
        <w:t xml:space="preserve">1 0002 </w:t>
      </w:r>
      <w:r w:rsidRPr="007368E0">
        <w:rPr>
          <w:sz w:val="24"/>
          <w:lang w:val="fr-CH"/>
        </w:rPr>
        <w:tab/>
        <w:t>e..</w:t>
      </w:r>
    </w:p>
    <w:p w:rsidR="000D61F1" w:rsidRPr="007368E0" w:rsidRDefault="007368E0">
      <w:pPr>
        <w:spacing w:after="17"/>
        <w:ind w:left="-5" w:hanging="10"/>
        <w:rPr>
          <w:lang w:val="fr-CH"/>
        </w:rPr>
      </w:pPr>
      <w:r w:rsidRPr="007368E0">
        <w:rPr>
          <w:sz w:val="20"/>
          <w:lang w:val="fr-CH"/>
        </w:rPr>
        <w:t>Avenue Mohamed Belhassan Et Ouazzani BP RabatChellah 10002 Rabat Maroc Tél: (212) 5 37 75 96 OO- Fax: (212) 5 37 75 91 06</w:t>
      </w:r>
    </w:p>
    <w:p w:rsidR="000D61F1" w:rsidRPr="007368E0" w:rsidRDefault="007368E0">
      <w:pPr>
        <w:spacing w:after="0"/>
        <w:ind w:left="15" w:hanging="10"/>
        <w:jc w:val="center"/>
        <w:rPr>
          <w:lang w:val="fr-CH"/>
        </w:rPr>
      </w:pPr>
      <w:r w:rsidRPr="007368E0">
        <w:rPr>
          <w:sz w:val="26"/>
          <w:lang w:val="fr-CH"/>
        </w:rPr>
        <w:t>ROYAUME DU MAROC</w:t>
      </w:r>
    </w:p>
    <w:p w:rsidR="000D61F1" w:rsidRPr="007368E0" w:rsidRDefault="007368E0">
      <w:pPr>
        <w:spacing w:after="191"/>
        <w:ind w:left="2626" w:right="245" w:hanging="1253"/>
        <w:rPr>
          <w:lang w:val="fr-CH"/>
        </w:rPr>
      </w:pPr>
      <w:r w:rsidRPr="007368E0">
        <w:rPr>
          <w:sz w:val="26"/>
          <w:lang w:val="fr-CH"/>
        </w:rPr>
        <w:t>OFFICE NATIONAL DE L'ELECTRICITE Et DE L'EAU POTABLE - BRANCHE EAU DIRECTION DES APPROVISIONNEMENTS ET MARCHES</w:t>
      </w:r>
    </w:p>
    <w:p w:rsidR="000D61F1" w:rsidRPr="007368E0" w:rsidRDefault="007368E0">
      <w:pPr>
        <w:spacing w:after="0"/>
        <w:ind w:left="1248" w:right="245" w:hanging="10"/>
        <w:rPr>
          <w:lang w:val="fr-CH"/>
        </w:rPr>
      </w:pPr>
      <w:r w:rsidRPr="007368E0">
        <w:rPr>
          <w:sz w:val="26"/>
          <w:lang w:val="fr-CH"/>
        </w:rPr>
        <w:t>ASSIST</w:t>
      </w:r>
      <w:r w:rsidRPr="007368E0">
        <w:rPr>
          <w:sz w:val="26"/>
          <w:lang w:val="fr-CH"/>
        </w:rPr>
        <w:t>ANCE TECHNIQUE A LA MAITRISE D'ŒUVRE ET A LA COORDINATION DU</w:t>
      </w:r>
    </w:p>
    <w:p w:rsidR="000D61F1" w:rsidRPr="007368E0" w:rsidRDefault="007368E0">
      <w:pPr>
        <w:spacing w:after="0"/>
        <w:ind w:left="15" w:right="5" w:hanging="10"/>
        <w:jc w:val="center"/>
        <w:rPr>
          <w:lang w:val="fr-CH"/>
        </w:rPr>
      </w:pPr>
      <w:r w:rsidRPr="007368E0">
        <w:rPr>
          <w:sz w:val="26"/>
          <w:lang w:val="fr-CH"/>
        </w:rPr>
        <w:t>PROGRAMME NATIONAL-D'ASSAINISSEMENT LIQUIDE (PNA Il) : LOTS 1 ET 2</w:t>
      </w:r>
    </w:p>
    <w:p w:rsidR="000D61F1" w:rsidRPr="007368E0" w:rsidRDefault="007368E0">
      <w:pPr>
        <w:spacing w:after="0"/>
        <w:ind w:left="1248" w:right="245" w:hanging="10"/>
        <w:rPr>
          <w:lang w:val="fr-CH"/>
        </w:rPr>
      </w:pPr>
      <w:r w:rsidRPr="007368E0">
        <w:rPr>
          <w:sz w:val="26"/>
          <w:lang w:val="fr-CH"/>
        </w:rPr>
        <w:t>AVIS D'APPEL A MANIFESTATION D'INTERET INTERNATIONAL N</w:t>
      </w:r>
      <w:r w:rsidRPr="007368E0">
        <w:rPr>
          <w:sz w:val="26"/>
          <w:vertAlign w:val="superscript"/>
          <w:lang w:val="fr-CH"/>
        </w:rPr>
        <w:t>0</w:t>
      </w:r>
      <w:r w:rsidRPr="007368E0">
        <w:rPr>
          <w:sz w:val="26"/>
          <w:lang w:val="fr-CH"/>
        </w:rPr>
        <w:t>30/DAM/AE/2018</w:t>
      </w:r>
    </w:p>
    <w:p w:rsidR="000D61F1" w:rsidRDefault="007368E0">
      <w:pPr>
        <w:spacing w:after="11"/>
        <w:ind w:left="5473"/>
      </w:pPr>
      <w:r>
        <w:rPr>
          <w:noProof/>
        </w:rPr>
        <w:drawing>
          <wp:inline distT="0" distB="0" distL="0" distR="0">
            <wp:extent cx="18291" cy="530402"/>
            <wp:effectExtent l="0" t="0" r="0" b="0"/>
            <wp:docPr id="4422" name="Picture 4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2" name="Picture 44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53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F1" w:rsidRPr="007368E0" w:rsidRDefault="007368E0">
      <w:pPr>
        <w:spacing w:after="71"/>
        <w:ind w:left="10"/>
        <w:jc w:val="center"/>
        <w:rPr>
          <w:lang w:val="fr-CH"/>
        </w:rPr>
      </w:pPr>
      <w:r w:rsidRPr="007368E0">
        <w:rPr>
          <w:sz w:val="26"/>
          <w:u w:val="single" w:color="000000"/>
          <w:lang w:val="fr-CH"/>
        </w:rPr>
        <w:t>Avis de report de délai</w:t>
      </w:r>
    </w:p>
    <w:p w:rsidR="000D61F1" w:rsidRPr="007368E0" w:rsidRDefault="007368E0">
      <w:pPr>
        <w:spacing w:after="4" w:line="255" w:lineRule="auto"/>
        <w:ind w:left="1233" w:right="763" w:hanging="5"/>
        <w:jc w:val="both"/>
        <w:rPr>
          <w:lang w:val="fr-CH"/>
        </w:rPr>
      </w:pPr>
      <w:r w:rsidRPr="007368E0">
        <w:rPr>
          <w:lang w:val="fr-CH"/>
        </w:rPr>
        <w:t>II est porté à la connaissance des participants à I</w:t>
      </w:r>
      <w:r w:rsidRPr="007368E0">
        <w:rPr>
          <w:vertAlign w:val="superscript"/>
          <w:lang w:val="fr-CH"/>
        </w:rPr>
        <w:t>t</w:t>
      </w:r>
      <w:r w:rsidRPr="007368E0">
        <w:rPr>
          <w:lang w:val="fr-CH"/>
        </w:rPr>
        <w:t>appel à manifestation d'intérêt International</w:t>
      </w:r>
    </w:p>
    <w:p w:rsidR="000D61F1" w:rsidRDefault="007368E0">
      <w:pPr>
        <w:spacing w:after="0"/>
        <w:ind w:left="955"/>
      </w:pPr>
      <w:r>
        <w:rPr>
          <w:noProof/>
        </w:rPr>
        <w:drawing>
          <wp:inline distT="0" distB="0" distL="0" distR="0">
            <wp:extent cx="51823" cy="33531"/>
            <wp:effectExtent l="0" t="0" r="0" b="0"/>
            <wp:docPr id="3945" name="Picture 3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5" name="Picture 39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F1" w:rsidRPr="007368E0" w:rsidRDefault="007368E0">
      <w:pPr>
        <w:spacing w:after="7515" w:line="255" w:lineRule="auto"/>
        <w:ind w:left="1233" w:right="763" w:hanging="5"/>
        <w:jc w:val="both"/>
        <w:rPr>
          <w:lang w:val="fr-CH"/>
        </w:rPr>
      </w:pPr>
      <w:r w:rsidRPr="007368E0">
        <w:rPr>
          <w:lang w:val="fr-CH"/>
        </w:rPr>
        <w:t xml:space="preserve">N </w:t>
      </w:r>
      <w:r w:rsidRPr="007368E0">
        <w:rPr>
          <w:vertAlign w:val="superscript"/>
          <w:lang w:val="fr-CH"/>
        </w:rPr>
        <w:t xml:space="preserve">0 </w:t>
      </w:r>
      <w:r w:rsidRPr="007368E0">
        <w:rPr>
          <w:lang w:val="fr-CH"/>
        </w:rPr>
        <w:t xml:space="preserve">30/DAM/AE/2018 que la date d'ouvenure des plis, initialement prévue le jeudi 13 Septembre 2018 à 10h00 min est reportée au </w:t>
      </w:r>
      <w:r w:rsidRPr="007368E0">
        <w:rPr>
          <w:u w:val="single" w:color="000000"/>
          <w:lang w:val="fr-CH"/>
        </w:rPr>
        <w:t>jeudi</w:t>
      </w:r>
      <w:r w:rsidRPr="007368E0">
        <w:rPr>
          <w:lang w:val="fr-CH"/>
        </w:rPr>
        <w:t xml:space="preserve"> 27 </w:t>
      </w:r>
      <w:r w:rsidRPr="007368E0">
        <w:rPr>
          <w:u w:val="single" w:color="000000"/>
          <w:lang w:val="fr-CH"/>
        </w:rPr>
        <w:t>Septembre</w:t>
      </w:r>
      <w:r w:rsidRPr="007368E0">
        <w:rPr>
          <w:lang w:val="fr-CH"/>
        </w:rPr>
        <w:t xml:space="preserve"> </w:t>
      </w:r>
      <w:r w:rsidRPr="007368E0">
        <w:rPr>
          <w:u w:val="single" w:color="000000"/>
          <w:lang w:val="fr-CH"/>
        </w:rPr>
        <w:t>2018</w:t>
      </w:r>
      <w:r w:rsidRPr="007368E0">
        <w:rPr>
          <w:lang w:val="fr-CH"/>
        </w:rPr>
        <w:t xml:space="preserve"> à 09 </w:t>
      </w:r>
      <w:r w:rsidRPr="007368E0">
        <w:rPr>
          <w:u w:val="single" w:color="000000"/>
          <w:lang w:val="fr-CH"/>
        </w:rPr>
        <w:t>heures</w:t>
      </w:r>
      <w:r w:rsidRPr="007368E0">
        <w:rPr>
          <w:lang w:val="fr-CH"/>
        </w:rPr>
        <w:t xml:space="preserve"> 30 </w:t>
      </w:r>
      <w:r w:rsidRPr="007368E0">
        <w:rPr>
          <w:u w:val="single" w:color="000000"/>
          <w:lang w:val="fr-CH"/>
        </w:rPr>
        <w:t>min</w:t>
      </w:r>
      <w:r w:rsidRPr="007368E0">
        <w:rPr>
          <w:lang w:val="fr-CH"/>
        </w:rPr>
        <w:t xml:space="preserve"> </w:t>
      </w:r>
      <w:r w:rsidRPr="007368E0">
        <w:rPr>
          <w:u w:val="single" w:color="000000"/>
          <w:lang w:val="fr-CH"/>
        </w:rPr>
        <w:t>(heure locale)</w:t>
      </w:r>
      <w:r w:rsidRPr="007368E0">
        <w:rPr>
          <w:u w:val="single" w:color="000000"/>
          <w:lang w:val="fr-CH"/>
        </w:rPr>
        <w:tab/>
      </w:r>
      <w:r>
        <w:rPr>
          <w:noProof/>
        </w:rPr>
        <w:drawing>
          <wp:inline distT="0" distB="0" distL="0" distR="0">
            <wp:extent cx="1661383" cy="1362585"/>
            <wp:effectExtent l="0" t="0" r="0" b="0"/>
            <wp:docPr id="7065" name="Picture 7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" name="Picture 70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1383" cy="1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F1" w:rsidRDefault="007368E0">
      <w:pPr>
        <w:spacing w:after="0"/>
        <w:ind w:left="43"/>
      </w:pPr>
      <w:r>
        <w:rPr>
          <w:noProof/>
        </w:rPr>
        <w:lastRenderedPageBreak/>
        <w:drawing>
          <wp:inline distT="0" distB="0" distL="0" distR="0">
            <wp:extent cx="4188514" cy="557837"/>
            <wp:effectExtent l="0" t="0" r="0" b="0"/>
            <wp:docPr id="7067" name="Picture 7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7" name="Picture 70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8514" cy="55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1F1">
      <w:pgSz w:w="11920" w:h="16840"/>
      <w:pgMar w:top="422" w:right="514" w:bottom="241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1"/>
    <w:rsid w:val="000D61F1"/>
    <w:rsid w:val="007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AD1383-DB35-4D39-878E-D2525960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Kouchchad Mohamed EDA KOUMO</dc:creator>
  <cp:keywords/>
  <cp:lastModifiedBy>Kouchchad Mohamed EDA KOUMO</cp:lastModifiedBy>
  <cp:revision>2</cp:revision>
  <dcterms:created xsi:type="dcterms:W3CDTF">2018-09-20T13:58:00Z</dcterms:created>
  <dcterms:modified xsi:type="dcterms:W3CDTF">2018-09-20T13:58:00Z</dcterms:modified>
</cp:coreProperties>
</file>